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947" w:rsidRDefault="003E0FFC" w:rsidP="000A5F3C">
      <w:pPr>
        <w:spacing w:after="480"/>
        <w:rPr>
          <w:b/>
          <w:sz w:val="36"/>
        </w:rPr>
      </w:pPr>
      <w:bookmarkStart w:id="0" w:name="_GoBack"/>
      <w:bookmarkEnd w:id="0"/>
      <w:r>
        <w:rPr>
          <w:b/>
          <w:sz w:val="36"/>
        </w:rPr>
        <w:t>INTERNATIONAL TRANSIT INSURANCE</w:t>
      </w:r>
    </w:p>
    <w:p w:rsidR="00713947" w:rsidRDefault="00F76163">
      <w:pPr>
        <w:pStyle w:val="Heading1"/>
      </w:pPr>
      <w:r>
        <w:t>The Company</w:t>
      </w:r>
    </w:p>
    <w:p w:rsidR="00713947"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713947" w:rsidRDefault="00F76163">
      <w:pPr>
        <w:pStyle w:val="Heading1"/>
      </w:pPr>
      <w:r>
        <w:t>The Personnel</w:t>
      </w:r>
    </w:p>
    <w:p w:rsidR="00713947" w:rsidRDefault="003E0FFC">
      <w:pPr>
        <w:pStyle w:val="Heading2"/>
      </w:pPr>
      <w:r>
        <w:t>President</w:t>
      </w:r>
    </w:p>
    <w:p w:rsidR="00713947" w:rsidRDefault="003E0FF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713947" w:rsidRDefault="003E0FFC">
      <w:pPr>
        <w:pStyle w:val="Heading2"/>
      </w:pPr>
      <w:r>
        <w:t>Executive Vice President</w:t>
      </w:r>
    </w:p>
    <w:p w:rsidR="00713947" w:rsidRDefault="003E0FFC">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713947" w:rsidRDefault="003E0FFC">
      <w:pPr>
        <w:pStyle w:val="Heading2"/>
      </w:pPr>
      <w:r>
        <w:t>Secretary/Treasurer</w:t>
      </w:r>
    </w:p>
    <w:p w:rsidR="00713947" w:rsidRDefault="003E0FFC">
      <w:r>
        <w:t xml:space="preserve">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w:t>
      </w:r>
      <w:r>
        <w:lastRenderedPageBreak/>
        <w:t>for others, Minnie has obtained a reputation in the international household goods industry for promptness and fairness.</w:t>
      </w:r>
    </w:p>
    <w:p w:rsidR="00713947" w:rsidRDefault="00F76163">
      <w:pPr>
        <w:pStyle w:val="Heading1"/>
      </w:pPr>
      <w:r>
        <w:t>The Risk Bearers</w:t>
      </w:r>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713947" w:rsidRDefault="00F76163">
      <w:pPr>
        <w:pStyle w:val="Heading1"/>
      </w:pPr>
      <w:r>
        <w:t>The Product</w:t>
      </w:r>
    </w:p>
    <w:p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713947" w:rsidRDefault="003E0FFC" w:rsidP="000A5F3C">
      <w:pPr>
        <w:pStyle w:val="ListParagraph"/>
        <w:numPr>
          <w:ilvl w:val="0"/>
          <w:numId w:val="2"/>
        </w:numPr>
        <w:spacing w:after="120"/>
      </w:pPr>
      <w:r>
        <w:t>War risks are included.</w:t>
      </w:r>
    </w:p>
    <w:p w:rsidR="00713947" w:rsidRDefault="002F5124" w:rsidP="002F5124">
      <w:pPr>
        <w:pStyle w:val="ListParagraph"/>
        <w:numPr>
          <w:ilvl w:val="0"/>
          <w:numId w:val="2"/>
        </w:numPr>
        <w:spacing w:after="120"/>
      </w:pPr>
      <w:r>
        <w:t>Ninety days free storage, origin and destination.  Ninety days free storage, origin and destination.</w:t>
      </w:r>
      <w:r w:rsidRPr="00DD0943">
        <w:t xml:space="preserve"> </w:t>
      </w:r>
      <w:r>
        <w:t>.  No matter how far the destination or origin, your coverage is intact.</w:t>
      </w:r>
    </w:p>
    <w:p w:rsidR="00713947" w:rsidRDefault="003E0FFC" w:rsidP="000A5F3C">
      <w:pPr>
        <w:pStyle w:val="ListParagraph"/>
        <w:numPr>
          <w:ilvl w:val="0"/>
          <w:numId w:val="2"/>
        </w:numPr>
        <w:spacing w:after="120"/>
      </w:pPr>
      <w:r>
        <w:t>No deductible.</w:t>
      </w:r>
    </w:p>
    <w:p w:rsidR="00713947" w:rsidRDefault="003E0FFC" w:rsidP="000A5F3C">
      <w:pPr>
        <w:pStyle w:val="ListParagraph"/>
        <w:numPr>
          <w:ilvl w:val="0"/>
          <w:numId w:val="2"/>
        </w:numPr>
        <w:spacing w:after="120"/>
      </w:pPr>
      <w:r>
        <w:t>Pairs and Sets Exclusion buy back option.</w:t>
      </w:r>
    </w:p>
    <w:p w:rsidR="00713947" w:rsidRDefault="003E0FFC" w:rsidP="000A5F3C">
      <w:pPr>
        <w:pStyle w:val="ListParagraph"/>
        <w:numPr>
          <w:ilvl w:val="0"/>
          <w:numId w:val="2"/>
        </w:numPr>
        <w:spacing w:after="120"/>
      </w:pPr>
      <w:r>
        <w:t xml:space="preserve">No exclusions for insects, moths and vermin.  </w:t>
      </w:r>
    </w:p>
    <w:p w:rsidR="00713947" w:rsidRDefault="003E0FFC" w:rsidP="000A5F3C">
      <w:pPr>
        <w:pStyle w:val="ListParagraph"/>
        <w:numPr>
          <w:ilvl w:val="0"/>
          <w:numId w:val="2"/>
        </w:numPr>
        <w:spacing w:after="120"/>
      </w:pPr>
      <w:r>
        <w:t>Underwritten at Lloyd's of London.</w:t>
      </w:r>
    </w:p>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F76163">
      <w:pPr>
        <w:pStyle w:val="Heading1"/>
      </w:pPr>
      <w:r>
        <w:t>Permanent Storage</w:t>
      </w:r>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lastRenderedPageBreak/>
        <w:t>We have made provisions to cover these effects on an all-risk basis while stored in any commercial warehouse anywhere in the world.  This guarantees all relocating employees the same insurance protection no matter where their effects are stored.</w:t>
      </w:r>
    </w:p>
    <w:p w:rsidR="00713947" w:rsidRDefault="003E0FFC">
      <w:r>
        <w:t>Coverage is offered on an actual cash value basis subject to the values declared by the employee.  (Coverage on a replacement cost basis can be arranged).</w:t>
      </w:r>
    </w:p>
    <w:p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p>
    <w:p w:rsidR="00713947" w:rsidRDefault="00F76163">
      <w:pPr>
        <w:pStyle w:val="Heading1"/>
      </w:pPr>
      <w:r>
        <w:t>Claims</w:t>
      </w:r>
    </w:p>
    <w:p w:rsidR="00713947" w:rsidRDefault="003E0FFC">
      <w:r>
        <w:t>All claims are reported to ABC Insurance, Inc., and are acknowledged or settled within five business days of receipt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713947" w:rsidRDefault="003E0FFC">
      <w:r>
        <w:t>Claims draft authority of up to $750 per claim may be provided to Webster International Inc., if desired.</w:t>
      </w:r>
    </w:p>
    <w:sectPr w:rsidR="00713947" w:rsidSect="00713947">
      <w:footerReference w:type="default" r:id="rId9"/>
      <w:pgSz w:w="12240" w:h="15840" w:code="1"/>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FCC" w:rsidRDefault="00835FCC">
      <w:pPr>
        <w:spacing w:after="0"/>
      </w:pPr>
      <w:r>
        <w:separator/>
      </w:r>
    </w:p>
  </w:endnote>
  <w:endnote w:type="continuationSeparator" w:id="0">
    <w:p w:rsidR="00835FCC" w:rsidRDefault="00835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3E0FFC">
    <w:pPr>
      <w:pStyle w:val="Footer"/>
    </w:pPr>
    <w:r>
      <w:t>Company Name</w:t>
    </w: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0A5F3C">
      <w:rPr>
        <w:rStyle w:val="PageNumber"/>
        <w:noProof/>
      </w:rPr>
      <w:t>2</w:t>
    </w:r>
    <w:r w:rsidR="00713947">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FCC" w:rsidRDefault="00835FCC">
      <w:pPr>
        <w:spacing w:after="0"/>
      </w:pPr>
      <w:r>
        <w:separator/>
      </w:r>
    </w:p>
  </w:footnote>
  <w:footnote w:type="continuationSeparator" w:id="0">
    <w:p w:rsidR="00835FCC" w:rsidRDefault="00835F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FC"/>
    <w:rsid w:val="000A5F3C"/>
    <w:rsid w:val="000C0495"/>
    <w:rsid w:val="002F5124"/>
    <w:rsid w:val="003E0FFC"/>
    <w:rsid w:val="00713947"/>
    <w:rsid w:val="00715251"/>
    <w:rsid w:val="00835FCC"/>
    <w:rsid w:val="00AA67E7"/>
    <w:rsid w:val="00CF3B75"/>
    <w:rsid w:val="00F7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rsid w:val="00F76163"/>
    <w:pPr>
      <w:keepNext/>
      <w:spacing w:before="240"/>
      <w:outlineLvl w:val="0"/>
    </w:pPr>
    <w:rPr>
      <w:b/>
      <w:caps/>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76163"/>
    <w:pPr>
      <w:tabs>
        <w:tab w:val="right" w:leader="dot" w:pos="8630"/>
      </w:tabs>
      <w:spacing w:before="120" w:after="120"/>
    </w:pPr>
    <w:rPr>
      <w:b/>
      <w:noProof/>
    </w:rPr>
  </w:style>
  <w:style w:type="paragraph" w:styleId="TOC2">
    <w:name w:val="toc 2"/>
    <w:basedOn w:val="Normal"/>
    <w:next w:val="Normal"/>
    <w:autoRedefine/>
    <w:uiPriority w:val="39"/>
    <w:rsid w:val="00F76163"/>
    <w:pPr>
      <w:ind w:left="240"/>
    </w:pPr>
    <w:rPr>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ListParagraph">
    <w:name w:val="List Paragraph"/>
    <w:basedOn w:val="Normal"/>
    <w:uiPriority w:val="34"/>
    <w:qFormat/>
    <w:rsid w:val="002F5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12E5E-85FB-4CA9-8381-7EE22A5A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916</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5</cp:revision>
  <cp:lastPrinted>2011-02-02T19:30:00Z</cp:lastPrinted>
  <dcterms:created xsi:type="dcterms:W3CDTF">2011-09-26T18:00:00Z</dcterms:created>
  <dcterms:modified xsi:type="dcterms:W3CDTF">2015-01-28T21:00:00Z</dcterms:modified>
</cp:coreProperties>
</file>